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571BB" w:rsidRPr="00860260" w:rsidRDefault="008E3A95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bookmarkStart w:id="0" w:name="_GoBack"/>
      <w:bookmarkEnd w:id="0"/>
      <w:r w:rsidRPr="00860260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860260" w:rsidRPr="0086026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71BB" w:rsidRPr="00860260" w:rsidRDefault="008E3A95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860260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71BB" w:rsidRPr="00860260" w:rsidRDefault="008E3A95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860260">
              <w:rPr>
                <w:b/>
                <w:sz w:val="26"/>
                <w:szCs w:val="26"/>
              </w:rPr>
              <w:t>202A_135</w:t>
            </w:r>
          </w:p>
        </w:tc>
      </w:tr>
      <w:tr w:rsidR="00860260" w:rsidRPr="0086026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71BB" w:rsidRPr="00860260" w:rsidRDefault="008E3A95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860260">
              <w:rPr>
                <w:b/>
                <w:sz w:val="26"/>
                <w:szCs w:val="26"/>
              </w:rPr>
              <w:t xml:space="preserve">Номер материала </w:t>
            </w:r>
            <w:r w:rsidRPr="00860260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71BB" w:rsidRPr="00860260" w:rsidRDefault="008E3A95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860260">
              <w:rPr>
                <w:b/>
                <w:sz w:val="26"/>
                <w:szCs w:val="26"/>
                <w:lang w:val="en-US"/>
              </w:rPr>
              <w:t>2225491</w:t>
            </w:r>
          </w:p>
        </w:tc>
      </w:tr>
    </w:tbl>
    <w:p w:rsidR="00D571BB" w:rsidRPr="00860260" w:rsidRDefault="008E3A95">
      <w:pPr>
        <w:spacing w:line="276" w:lineRule="auto"/>
        <w:ind w:right="-1"/>
        <w:jc w:val="left"/>
        <w:rPr>
          <w:sz w:val="26"/>
          <w:szCs w:val="26"/>
        </w:rPr>
      </w:pPr>
      <w:r w:rsidRPr="00860260">
        <w:rPr>
          <w:sz w:val="26"/>
          <w:szCs w:val="26"/>
        </w:rPr>
        <w:t>_____________________________________</w:t>
      </w:r>
    </w:p>
    <w:p w:rsidR="00D571BB" w:rsidRPr="00860260" w:rsidRDefault="008E3A95">
      <w:pPr>
        <w:spacing w:line="276" w:lineRule="auto"/>
        <w:ind w:right="-1"/>
        <w:jc w:val="right"/>
        <w:rPr>
          <w:sz w:val="26"/>
          <w:szCs w:val="26"/>
        </w:rPr>
      </w:pPr>
      <w:r w:rsidRPr="00860260">
        <w:rPr>
          <w:sz w:val="26"/>
          <w:szCs w:val="26"/>
        </w:rPr>
        <w:t xml:space="preserve">_____________________________________ </w:t>
      </w:r>
    </w:p>
    <w:p w:rsidR="00D571BB" w:rsidRPr="00860260" w:rsidRDefault="008E3A95">
      <w:pPr>
        <w:spacing w:line="276" w:lineRule="auto"/>
        <w:ind w:right="-1"/>
        <w:jc w:val="right"/>
        <w:rPr>
          <w:sz w:val="26"/>
          <w:szCs w:val="26"/>
        </w:rPr>
      </w:pPr>
      <w:r w:rsidRPr="00860260">
        <w:rPr>
          <w:sz w:val="26"/>
          <w:szCs w:val="26"/>
        </w:rPr>
        <w:t>_____________________________________</w:t>
      </w:r>
    </w:p>
    <w:p w:rsidR="00D571BB" w:rsidRPr="00860260" w:rsidRDefault="008E3A95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860260">
        <w:rPr>
          <w:sz w:val="26"/>
          <w:szCs w:val="26"/>
        </w:rPr>
        <w:tab/>
        <w:t xml:space="preserve">_______________________ /_____________ </w:t>
      </w:r>
    </w:p>
    <w:p w:rsidR="00D571BB" w:rsidRPr="00860260" w:rsidRDefault="008E3A95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860260">
        <w:rPr>
          <w:sz w:val="26"/>
          <w:szCs w:val="26"/>
        </w:rPr>
        <w:t>“_______” ___________________ 20_____ г.</w:t>
      </w:r>
    </w:p>
    <w:p w:rsidR="00D571BB" w:rsidRPr="00860260" w:rsidRDefault="00D571BB"/>
    <w:p w:rsidR="00D571BB" w:rsidRPr="00860260" w:rsidRDefault="00D571BB"/>
    <w:p w:rsidR="00D571BB" w:rsidRPr="00860260" w:rsidRDefault="00D571BB"/>
    <w:p w:rsidR="00D571BB" w:rsidRPr="00860260" w:rsidRDefault="008E3A95">
      <w:pPr>
        <w:pStyle w:val="2"/>
        <w:numPr>
          <w:ilvl w:val="0"/>
          <w:numId w:val="0"/>
        </w:numPr>
        <w:spacing w:after="120"/>
      </w:pPr>
      <w:r w:rsidRPr="00860260">
        <w:t>ТЕХНИЧЕСКОЕ ЗАДАНИЕ</w:t>
      </w:r>
    </w:p>
    <w:p w:rsidR="00D571BB" w:rsidRPr="00860260" w:rsidRDefault="008E3A95">
      <w:pPr>
        <w:ind w:firstLine="0"/>
        <w:jc w:val="center"/>
        <w:rPr>
          <w:b/>
          <w:sz w:val="26"/>
          <w:szCs w:val="26"/>
        </w:rPr>
      </w:pPr>
      <w:r w:rsidRPr="00860260">
        <w:rPr>
          <w:b/>
          <w:sz w:val="26"/>
          <w:szCs w:val="26"/>
        </w:rPr>
        <w:t xml:space="preserve">на поставку </w:t>
      </w:r>
      <w:r w:rsidRPr="00860260">
        <w:rPr>
          <w:b/>
          <w:bCs/>
          <w:sz w:val="26"/>
          <w:szCs w:val="26"/>
        </w:rPr>
        <w:t>линейной арматуры и гасителей вибрации</w:t>
      </w:r>
      <w:r w:rsidRPr="00860260">
        <w:rPr>
          <w:b/>
          <w:sz w:val="26"/>
          <w:szCs w:val="26"/>
        </w:rPr>
        <w:t xml:space="preserve"> </w:t>
      </w:r>
    </w:p>
    <w:p w:rsidR="00D571BB" w:rsidRPr="00860260" w:rsidRDefault="008E3A95">
      <w:pPr>
        <w:ind w:firstLine="0"/>
        <w:jc w:val="center"/>
        <w:rPr>
          <w:sz w:val="24"/>
          <w:szCs w:val="24"/>
        </w:rPr>
      </w:pPr>
      <w:r w:rsidRPr="00860260">
        <w:rPr>
          <w:b/>
          <w:sz w:val="26"/>
          <w:szCs w:val="26"/>
        </w:rPr>
        <w:t>(Зажим ремонтный РС-21,6-01)</w:t>
      </w:r>
      <w:r w:rsidR="00E87C56">
        <w:rPr>
          <w:b/>
          <w:sz w:val="26"/>
          <w:szCs w:val="26"/>
        </w:rPr>
        <w:t xml:space="preserve"> (или эквивалент)</w:t>
      </w:r>
      <w:r w:rsidR="00970978">
        <w:rPr>
          <w:b/>
          <w:sz w:val="26"/>
          <w:szCs w:val="26"/>
        </w:rPr>
        <w:t xml:space="preserve"> Лот № 202A</w:t>
      </w:r>
    </w:p>
    <w:p w:rsidR="00D571BB" w:rsidRPr="00860260" w:rsidRDefault="00D571BB">
      <w:pPr>
        <w:spacing w:line="276" w:lineRule="auto"/>
        <w:ind w:firstLine="709"/>
        <w:rPr>
          <w:sz w:val="24"/>
          <w:szCs w:val="24"/>
        </w:rPr>
      </w:pPr>
    </w:p>
    <w:p w:rsidR="00D571BB" w:rsidRPr="00860260" w:rsidRDefault="008E3A95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860260">
        <w:rPr>
          <w:b/>
          <w:bCs/>
          <w:sz w:val="26"/>
          <w:szCs w:val="26"/>
        </w:rPr>
        <w:t>Технические требования к продукции.</w:t>
      </w:r>
    </w:p>
    <w:p w:rsidR="00D571BB" w:rsidRPr="00860260" w:rsidRDefault="008E3A95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860260">
        <w:rPr>
          <w:sz w:val="24"/>
          <w:szCs w:val="24"/>
        </w:rPr>
        <w:t>Технические требования, характеристики линейной арматуры и гасителей вибрации должны соответствовать параметрам ТУ-3449-031-27560230-06 «Зажимы соединительные спиральные типа СС-Dпр-ХХ для проводов и тросов ВЛ».</w:t>
      </w:r>
    </w:p>
    <w:p w:rsidR="00D571BB" w:rsidRPr="00860260" w:rsidRDefault="008E3A95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860260">
        <w:rPr>
          <w:noProof/>
        </w:rPr>
        <w:drawing>
          <wp:inline distT="0" distB="0" distL="0" distR="0" wp14:anchorId="47F19B56" wp14:editId="1AE0FD53">
            <wp:extent cx="6152515" cy="1816100"/>
            <wp:effectExtent l="0" t="0" r="63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152515" cy="1816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9103" w:type="dxa"/>
        <w:jc w:val="center"/>
        <w:tblLook w:val="04A0" w:firstRow="1" w:lastRow="0" w:firstColumn="1" w:lastColumn="0" w:noHBand="0" w:noVBand="1"/>
      </w:tblPr>
      <w:tblGrid>
        <w:gridCol w:w="2000"/>
        <w:gridCol w:w="1559"/>
        <w:gridCol w:w="1559"/>
        <w:gridCol w:w="1134"/>
        <w:gridCol w:w="1134"/>
        <w:gridCol w:w="1717"/>
      </w:tblGrid>
      <w:tr w:rsidR="00860260" w:rsidRPr="00860260">
        <w:trPr>
          <w:trHeight w:val="751"/>
          <w:jc w:val="center"/>
        </w:trPr>
        <w:tc>
          <w:tcPr>
            <w:tcW w:w="20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71BB" w:rsidRPr="00860260" w:rsidRDefault="008E3A95">
            <w:pPr>
              <w:ind w:right="34" w:firstLine="0"/>
              <w:jc w:val="center"/>
              <w:rPr>
                <w:b/>
                <w:bCs/>
                <w:sz w:val="22"/>
                <w:szCs w:val="22"/>
              </w:rPr>
            </w:pPr>
            <w:r w:rsidRPr="00860260">
              <w:rPr>
                <w:b/>
                <w:bCs/>
                <w:sz w:val="22"/>
                <w:szCs w:val="22"/>
              </w:rPr>
              <w:t>Марка зажима</w:t>
            </w:r>
          </w:p>
        </w:tc>
        <w:tc>
          <w:tcPr>
            <w:tcW w:w="31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71BB" w:rsidRPr="00860260" w:rsidRDefault="008E3A95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860260">
              <w:rPr>
                <w:b/>
                <w:bCs/>
                <w:sz w:val="22"/>
                <w:szCs w:val="22"/>
              </w:rPr>
              <w:t>Провода по ГОСТ 839, марок АС, АСКП, АСКС, АСК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71BB" w:rsidRPr="00860260" w:rsidRDefault="008E3A95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860260">
              <w:rPr>
                <w:b/>
                <w:bCs/>
                <w:sz w:val="22"/>
                <w:szCs w:val="22"/>
              </w:rPr>
              <w:t>L, мм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71BB" w:rsidRPr="00860260" w:rsidRDefault="008E3A95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860260">
              <w:rPr>
                <w:b/>
                <w:bCs/>
                <w:sz w:val="22"/>
                <w:szCs w:val="22"/>
              </w:rPr>
              <w:t>Масса зажима, кг</w:t>
            </w:r>
          </w:p>
        </w:tc>
        <w:tc>
          <w:tcPr>
            <w:tcW w:w="17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71BB" w:rsidRPr="00860260" w:rsidRDefault="008E3A95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860260">
              <w:rPr>
                <w:b/>
                <w:bCs/>
                <w:sz w:val="22"/>
                <w:szCs w:val="22"/>
              </w:rPr>
              <w:t>Рекомендуется вместо</w:t>
            </w:r>
          </w:p>
        </w:tc>
      </w:tr>
      <w:tr w:rsidR="00860260" w:rsidRPr="00860260">
        <w:trPr>
          <w:trHeight w:val="600"/>
          <w:jc w:val="center"/>
        </w:trPr>
        <w:tc>
          <w:tcPr>
            <w:tcW w:w="20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71BB" w:rsidRPr="00860260" w:rsidRDefault="00D571BB">
            <w:pPr>
              <w:ind w:firstLine="0"/>
              <w:jc w:val="left"/>
              <w:rPr>
                <w:bCs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71BB" w:rsidRPr="00860260" w:rsidRDefault="008E3A95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860260">
              <w:rPr>
                <w:b/>
                <w:bCs/>
                <w:sz w:val="22"/>
                <w:szCs w:val="22"/>
              </w:rPr>
              <w:t>Сечение, мм2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71BB" w:rsidRPr="00860260" w:rsidRDefault="008E3A95">
            <w:pPr>
              <w:ind w:firstLine="0"/>
              <w:jc w:val="center"/>
              <w:rPr>
                <w:bCs/>
                <w:sz w:val="22"/>
                <w:szCs w:val="22"/>
              </w:rPr>
            </w:pPr>
            <w:r w:rsidRPr="00860260">
              <w:rPr>
                <w:b/>
                <w:bCs/>
                <w:sz w:val="22"/>
                <w:szCs w:val="22"/>
              </w:rPr>
              <w:t>Диаметр Dпр, мм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71BB" w:rsidRPr="00860260" w:rsidRDefault="00D571BB">
            <w:pPr>
              <w:ind w:firstLine="0"/>
              <w:jc w:val="left"/>
              <w:rPr>
                <w:bCs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71BB" w:rsidRPr="00860260" w:rsidRDefault="00D571BB">
            <w:pPr>
              <w:ind w:firstLine="0"/>
              <w:jc w:val="left"/>
              <w:rPr>
                <w:bCs/>
                <w:sz w:val="22"/>
                <w:szCs w:val="22"/>
              </w:rPr>
            </w:pPr>
          </w:p>
        </w:tc>
        <w:tc>
          <w:tcPr>
            <w:tcW w:w="17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71BB" w:rsidRPr="00860260" w:rsidRDefault="00D571BB">
            <w:pPr>
              <w:ind w:firstLine="0"/>
              <w:jc w:val="left"/>
              <w:rPr>
                <w:bCs/>
                <w:sz w:val="22"/>
                <w:szCs w:val="22"/>
              </w:rPr>
            </w:pPr>
          </w:p>
        </w:tc>
      </w:tr>
      <w:tr w:rsidR="00D571BB" w:rsidRPr="00860260">
        <w:trPr>
          <w:trHeight w:val="600"/>
          <w:jc w:val="center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71BB" w:rsidRPr="00860260" w:rsidRDefault="008E3A95">
            <w:pPr>
              <w:ind w:firstLine="0"/>
              <w:jc w:val="left"/>
              <w:rPr>
                <w:sz w:val="22"/>
                <w:szCs w:val="22"/>
              </w:rPr>
            </w:pPr>
            <w:r w:rsidRPr="00860260">
              <w:rPr>
                <w:sz w:val="22"/>
                <w:szCs w:val="22"/>
              </w:rPr>
              <w:t>РС-21,6-01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71BB" w:rsidRPr="00860260" w:rsidRDefault="008E3A95">
            <w:pPr>
              <w:ind w:firstLine="0"/>
              <w:jc w:val="center"/>
              <w:rPr>
                <w:sz w:val="22"/>
                <w:szCs w:val="22"/>
              </w:rPr>
            </w:pPr>
            <w:r w:rsidRPr="00860260">
              <w:rPr>
                <w:sz w:val="22"/>
                <w:szCs w:val="22"/>
              </w:rPr>
              <w:t>240/32</w:t>
            </w:r>
          </w:p>
          <w:p w:rsidR="00D571BB" w:rsidRPr="00860260" w:rsidRDefault="008E3A95">
            <w:pPr>
              <w:ind w:firstLine="0"/>
              <w:jc w:val="center"/>
              <w:rPr>
                <w:sz w:val="22"/>
                <w:szCs w:val="22"/>
              </w:rPr>
            </w:pPr>
            <w:r w:rsidRPr="00860260">
              <w:rPr>
                <w:sz w:val="22"/>
                <w:szCs w:val="22"/>
              </w:rPr>
              <w:t>240/39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71BB" w:rsidRPr="00860260" w:rsidRDefault="008E3A95">
            <w:pPr>
              <w:ind w:firstLine="0"/>
              <w:jc w:val="center"/>
              <w:rPr>
                <w:sz w:val="22"/>
                <w:szCs w:val="22"/>
              </w:rPr>
            </w:pPr>
            <w:r w:rsidRPr="00860260">
              <w:rPr>
                <w:sz w:val="22"/>
                <w:szCs w:val="22"/>
              </w:rPr>
              <w:t>21,6</w:t>
            </w:r>
          </w:p>
          <w:p w:rsidR="00D571BB" w:rsidRPr="00860260" w:rsidRDefault="008E3A95">
            <w:pPr>
              <w:ind w:firstLine="0"/>
              <w:jc w:val="center"/>
              <w:rPr>
                <w:sz w:val="22"/>
                <w:szCs w:val="22"/>
              </w:rPr>
            </w:pPr>
            <w:r w:rsidRPr="00860260">
              <w:rPr>
                <w:sz w:val="22"/>
                <w:szCs w:val="22"/>
              </w:rPr>
              <w:t>21,6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71BB" w:rsidRPr="00860260" w:rsidRDefault="008E3A95">
            <w:pPr>
              <w:ind w:firstLine="0"/>
              <w:jc w:val="center"/>
              <w:rPr>
                <w:sz w:val="22"/>
                <w:szCs w:val="22"/>
              </w:rPr>
            </w:pPr>
            <w:r w:rsidRPr="00860260">
              <w:rPr>
                <w:sz w:val="22"/>
                <w:szCs w:val="22"/>
              </w:rPr>
              <w:t>1000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71BB" w:rsidRPr="00860260" w:rsidRDefault="008E3A95">
            <w:pPr>
              <w:ind w:firstLine="0"/>
              <w:jc w:val="center"/>
              <w:rPr>
                <w:sz w:val="22"/>
                <w:szCs w:val="22"/>
              </w:rPr>
            </w:pPr>
            <w:r w:rsidRPr="00860260">
              <w:rPr>
                <w:sz w:val="22"/>
                <w:szCs w:val="22"/>
              </w:rPr>
              <w:t>1,6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71BB" w:rsidRPr="00860260" w:rsidRDefault="008E3A95">
            <w:pPr>
              <w:ind w:firstLine="0"/>
              <w:jc w:val="left"/>
              <w:rPr>
                <w:sz w:val="22"/>
                <w:szCs w:val="22"/>
              </w:rPr>
            </w:pPr>
            <w:r w:rsidRPr="00860260">
              <w:rPr>
                <w:sz w:val="22"/>
                <w:szCs w:val="22"/>
              </w:rPr>
              <w:t>РАС-330-5А</w:t>
            </w:r>
          </w:p>
        </w:tc>
      </w:tr>
    </w:tbl>
    <w:p w:rsidR="00D571BB" w:rsidRPr="00860260" w:rsidRDefault="00D571BB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D571BB" w:rsidRPr="00860260" w:rsidRDefault="00D571BB">
      <w:pPr>
        <w:tabs>
          <w:tab w:val="left" w:pos="709"/>
        </w:tabs>
        <w:spacing w:line="276" w:lineRule="auto"/>
        <w:ind w:firstLine="0"/>
        <w:jc w:val="center"/>
        <w:rPr>
          <w:sz w:val="24"/>
          <w:szCs w:val="24"/>
        </w:rPr>
      </w:pPr>
    </w:p>
    <w:p w:rsidR="00D571BB" w:rsidRPr="00860260" w:rsidRDefault="008E3A95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860260">
        <w:rPr>
          <w:b/>
          <w:bCs/>
          <w:sz w:val="26"/>
          <w:szCs w:val="26"/>
        </w:rPr>
        <w:t xml:space="preserve">Общие требования. </w:t>
      </w:r>
    </w:p>
    <w:p w:rsidR="00D571BB" w:rsidRPr="00860260" w:rsidRDefault="008E3A95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860260">
        <w:rPr>
          <w:sz w:val="24"/>
          <w:szCs w:val="24"/>
        </w:rPr>
        <w:t>2.1. К поставке допускается линейная арматура, отвечающая следующим требованиям:</w:t>
      </w:r>
    </w:p>
    <w:p w:rsidR="00D571BB" w:rsidRPr="00860260" w:rsidRDefault="008E3A95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860260">
        <w:rPr>
          <w:sz w:val="24"/>
          <w:szCs w:val="24"/>
        </w:rPr>
        <w:t>продукция должна быть новой, ранее не использованной;</w:t>
      </w:r>
    </w:p>
    <w:p w:rsidR="00D571BB" w:rsidRPr="00860260" w:rsidRDefault="008E3A95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86026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D571BB" w:rsidRPr="00860260" w:rsidRDefault="008E3A95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860260"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D571BB" w:rsidRPr="00860260" w:rsidRDefault="008E3A95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860260">
        <w:rPr>
          <w:sz w:val="24"/>
          <w:szCs w:val="24"/>
        </w:rPr>
        <w:lastRenderedPageBreak/>
        <w:t>запасные части, впервые поставляемые заводом - изготовителем для нужд ПАО «</w:t>
      </w:r>
      <w:r w:rsidR="004F0A25">
        <w:rPr>
          <w:sz w:val="24"/>
          <w:szCs w:val="24"/>
        </w:rPr>
        <w:t>Россети Центр</w:t>
      </w:r>
      <w:r w:rsidRPr="00860260">
        <w:rPr>
          <w:sz w:val="24"/>
          <w:szCs w:val="24"/>
        </w:rPr>
        <w:t>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D571BB" w:rsidRPr="00860260" w:rsidRDefault="008E3A95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860260">
        <w:rPr>
          <w:sz w:val="24"/>
          <w:szCs w:val="24"/>
        </w:rPr>
        <w:t>запасные части, не использовавшиеся ранее на энергообъектах ПАО «</w:t>
      </w:r>
      <w:r w:rsidR="004F0A25">
        <w:rPr>
          <w:sz w:val="24"/>
          <w:szCs w:val="24"/>
        </w:rPr>
        <w:t>Россети Центр</w:t>
      </w:r>
      <w:r w:rsidRPr="00860260">
        <w:rPr>
          <w:sz w:val="24"/>
          <w:szCs w:val="24"/>
        </w:rPr>
        <w:t>» (выводимые на рынок зарубежные или отечественные опытные образцы) допускается к рассмотрению как альтернативный вариант;</w:t>
      </w:r>
    </w:p>
    <w:p w:rsidR="00D571BB" w:rsidRPr="00860260" w:rsidRDefault="008E3A95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860260">
        <w:rPr>
          <w:sz w:val="24"/>
          <w:szCs w:val="24"/>
        </w:rPr>
        <w:t>продукция должна пройти обязательную аттестацию в аккредитованном Центре ПАО «Россети»;</w:t>
      </w:r>
    </w:p>
    <w:p w:rsidR="00D571BB" w:rsidRPr="00860260" w:rsidRDefault="008E3A95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860260">
        <w:rPr>
          <w:sz w:val="24"/>
          <w:szCs w:val="24"/>
        </w:rPr>
        <w:t>продукция должна соответствовать требованиям технической политики ПАО «Россети»;</w:t>
      </w:r>
    </w:p>
    <w:p w:rsidR="00D571BB" w:rsidRPr="00860260" w:rsidRDefault="008E3A95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860260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продукции) деклараций (сертификатов) соответствия требованиям безопасности;</w:t>
      </w:r>
    </w:p>
    <w:p w:rsidR="00D571BB" w:rsidRPr="00860260" w:rsidRDefault="008E3A95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860260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D571BB" w:rsidRPr="00860260" w:rsidRDefault="008E3A95">
      <w:pPr>
        <w:tabs>
          <w:tab w:val="left" w:pos="90"/>
        </w:tabs>
        <w:spacing w:line="276" w:lineRule="auto"/>
        <w:ind w:firstLine="0"/>
        <w:rPr>
          <w:sz w:val="24"/>
          <w:szCs w:val="24"/>
        </w:rPr>
      </w:pPr>
      <w:r w:rsidRPr="00860260">
        <w:rPr>
          <w:sz w:val="24"/>
          <w:szCs w:val="24"/>
        </w:rPr>
        <w:tab/>
      </w:r>
      <w:r w:rsidRPr="00860260">
        <w:rPr>
          <w:sz w:val="24"/>
          <w:szCs w:val="24"/>
        </w:rPr>
        <w:tab/>
        <w:t xml:space="preserve">2.2. </w:t>
      </w:r>
      <w:r w:rsidR="004E3111">
        <w:rPr>
          <w:sz w:val="24"/>
          <w:szCs w:val="24"/>
        </w:rPr>
        <w:t>Победитель закупки</w:t>
      </w:r>
      <w:r w:rsidRPr="00860260">
        <w:rPr>
          <w:sz w:val="24"/>
          <w:szCs w:val="24"/>
        </w:rPr>
        <w:t xml:space="preserve"> на право заключения </w:t>
      </w:r>
      <w:r w:rsidR="00B16D5B">
        <w:rPr>
          <w:sz w:val="24"/>
          <w:szCs w:val="24"/>
        </w:rPr>
        <w:t>договора на поставку заявленной номенклатуры</w:t>
      </w:r>
      <w:r w:rsidRPr="00860260">
        <w:rPr>
          <w:sz w:val="24"/>
          <w:szCs w:val="24"/>
        </w:rPr>
        <w:t xml:space="preserve"> для нужд ПАО «</w:t>
      </w:r>
      <w:r w:rsidR="004F0A25">
        <w:rPr>
          <w:sz w:val="24"/>
          <w:szCs w:val="24"/>
        </w:rPr>
        <w:t>Россети Центр</w:t>
      </w:r>
      <w:r w:rsidRPr="00860260">
        <w:rPr>
          <w:sz w:val="24"/>
          <w:szCs w:val="24"/>
        </w:rPr>
        <w:t xml:space="preserve">» обязан предоставить </w:t>
      </w:r>
      <w:r w:rsidR="00DC2328">
        <w:rPr>
          <w:sz w:val="24"/>
          <w:szCs w:val="24"/>
        </w:rPr>
        <w:t>при поставке товара</w:t>
      </w:r>
      <w:r w:rsidRPr="00860260">
        <w:rPr>
          <w:sz w:val="24"/>
          <w:szCs w:val="24"/>
        </w:rPr>
        <w:t xml:space="preserve"> документацию (технические условия, руководство по эксплуатации и т.п.) на конкретный вид продукции, заверенную производителем. </w:t>
      </w:r>
      <w:r w:rsidR="002D0E60">
        <w:rPr>
          <w:sz w:val="24"/>
          <w:szCs w:val="24"/>
        </w:rPr>
        <w:t>Данные документы должны подтверждать</w:t>
      </w:r>
      <w:r w:rsidRPr="00860260">
        <w:rPr>
          <w:sz w:val="24"/>
          <w:szCs w:val="24"/>
        </w:rPr>
        <w:t xml:space="preserve"> технические характеристики, заявленные поставщиком оборудования в техническом предложении.</w:t>
      </w:r>
    </w:p>
    <w:p w:rsidR="00D571BB" w:rsidRPr="00860260" w:rsidRDefault="008E3A95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860260">
        <w:rPr>
          <w:sz w:val="24"/>
          <w:szCs w:val="24"/>
        </w:rPr>
        <w:t xml:space="preserve">2.3. Линейная арматура и гасители вибрации должны соответствовать требованиям «Правил устройства электроустановок» (ПУЭ) (7-е издание) и требованиям: </w:t>
      </w:r>
    </w:p>
    <w:p w:rsidR="00D571BB" w:rsidRPr="00860260" w:rsidRDefault="008E3A95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860260">
        <w:rPr>
          <w:sz w:val="24"/>
          <w:szCs w:val="24"/>
        </w:rPr>
        <w:t>ТУ-3449-031-27560230-06 «Зажимы соединительные спиральные типа СС-Dпр-ХХ для проводов и тросов ВЛ»;</w:t>
      </w:r>
    </w:p>
    <w:p w:rsidR="00D571BB" w:rsidRPr="00860260" w:rsidRDefault="008E3A95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860260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среды».</w:t>
      </w:r>
    </w:p>
    <w:p w:rsidR="00D571BB" w:rsidRPr="00860260" w:rsidRDefault="008E3A95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860260">
        <w:rPr>
          <w:sz w:val="24"/>
          <w:szCs w:val="24"/>
        </w:rPr>
        <w:t>2.4. Упаковка, транспортирование, условия и сроки хранения.</w:t>
      </w:r>
    </w:p>
    <w:p w:rsidR="00D571BB" w:rsidRPr="00860260" w:rsidRDefault="008E3A95">
      <w:pPr>
        <w:spacing w:line="276" w:lineRule="auto"/>
        <w:ind w:firstLine="709"/>
        <w:rPr>
          <w:sz w:val="24"/>
          <w:szCs w:val="24"/>
        </w:rPr>
      </w:pPr>
      <w:r w:rsidRPr="00860260">
        <w:rPr>
          <w:sz w:val="24"/>
          <w:szCs w:val="24"/>
        </w:rPr>
        <w:t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изготовителя запасных частей, ГОСТ 23216-78, ГОСТ 14192–96,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D571BB" w:rsidRPr="00860260" w:rsidRDefault="008E3A95">
      <w:pPr>
        <w:spacing w:line="276" w:lineRule="auto"/>
        <w:ind w:firstLine="709"/>
        <w:rPr>
          <w:sz w:val="24"/>
          <w:szCs w:val="24"/>
        </w:rPr>
      </w:pPr>
      <w:r w:rsidRPr="00860260">
        <w:rPr>
          <w:sz w:val="24"/>
          <w:szCs w:val="24"/>
        </w:rPr>
        <w:t xml:space="preserve">Правила приемки линейной арматуры и гасителей вибрации должны соответствовать требованиям ГОСТ 23216-78. </w:t>
      </w:r>
    </w:p>
    <w:p w:rsidR="00D571BB" w:rsidRPr="00860260" w:rsidRDefault="008E3A9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860260">
        <w:rPr>
          <w:szCs w:val="24"/>
        </w:rPr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D571BB" w:rsidRPr="00860260" w:rsidRDefault="008E3A9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860260">
        <w:rPr>
          <w:szCs w:val="24"/>
        </w:rPr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:rsidR="00D571BB" w:rsidRPr="00860260" w:rsidRDefault="008E3A95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860260">
        <w:rPr>
          <w:sz w:val="24"/>
          <w:szCs w:val="24"/>
        </w:rPr>
        <w:lastRenderedPageBreak/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2991-85 и ГОСТ 5959-80. В один ящик с линейной арматурой должен быть вложен упаковочный лист.</w:t>
      </w:r>
    </w:p>
    <w:p w:rsidR="00D571BB" w:rsidRPr="00860260" w:rsidRDefault="008E3A9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860260">
        <w:rPr>
          <w:szCs w:val="24"/>
        </w:rPr>
        <w:t>2.5. Каждая партия линейной арматуры и гасителей вибрации должна подвергаться приемо-сдаточным испытаниям в соответствие с ГОСТ 23216-78.</w:t>
      </w:r>
    </w:p>
    <w:p w:rsidR="00D571BB" w:rsidRPr="00860260" w:rsidRDefault="008E3A9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860260">
        <w:rPr>
          <w:szCs w:val="24"/>
        </w:rPr>
        <w:t>2.6. Срок изготовления линейной арматуры и гасителей вибрации должен быть не более полугода от момента поставки.</w:t>
      </w:r>
    </w:p>
    <w:p w:rsidR="00D571BB" w:rsidRPr="00860260" w:rsidRDefault="00D571B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D571BB" w:rsidRPr="00860260" w:rsidRDefault="008E3A95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860260">
        <w:rPr>
          <w:b/>
          <w:bCs/>
          <w:sz w:val="26"/>
          <w:szCs w:val="26"/>
        </w:rPr>
        <w:t>Гарантийные обязательства.</w:t>
      </w:r>
    </w:p>
    <w:p w:rsidR="00D571BB" w:rsidRPr="00860260" w:rsidRDefault="008E3A95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860260">
        <w:rPr>
          <w:sz w:val="24"/>
          <w:szCs w:val="24"/>
        </w:rPr>
        <w:t>Гарантия на поставляемую продукцию должна рас</w:t>
      </w:r>
      <w:r w:rsidR="00860260">
        <w:rPr>
          <w:sz w:val="24"/>
          <w:szCs w:val="24"/>
        </w:rPr>
        <w:t>пространяться не менее чем на 60</w:t>
      </w:r>
      <w:r w:rsidRPr="00860260">
        <w:rPr>
          <w:sz w:val="24"/>
          <w:szCs w:val="24"/>
        </w:rPr>
        <w:t xml:space="preserve">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</w:t>
      </w:r>
      <w:r w:rsidRPr="00860260">
        <w:rPr>
          <w:szCs w:val="24"/>
        </w:rPr>
        <w:t>л</w:t>
      </w:r>
      <w:r w:rsidRPr="00860260">
        <w:rPr>
          <w:sz w:val="24"/>
          <w:szCs w:val="24"/>
        </w:rPr>
        <w:t>инейн</w:t>
      </w:r>
      <w:r w:rsidRPr="00860260">
        <w:rPr>
          <w:szCs w:val="24"/>
        </w:rPr>
        <w:t xml:space="preserve">ой </w:t>
      </w:r>
      <w:r w:rsidRPr="00860260">
        <w:rPr>
          <w:sz w:val="24"/>
          <w:szCs w:val="24"/>
        </w:rPr>
        <w:t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D571BB" w:rsidRPr="00860260" w:rsidRDefault="00D571B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D571BB" w:rsidRPr="00860260" w:rsidRDefault="008E3A95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860260"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D571BB" w:rsidRPr="00860260" w:rsidRDefault="008E3A95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860260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D571BB" w:rsidRPr="00860260" w:rsidRDefault="00D571B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D571BB" w:rsidRPr="00860260" w:rsidRDefault="008E3A95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860260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D571BB" w:rsidRPr="00860260" w:rsidRDefault="008E3A9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860260"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:rsidR="00D571BB" w:rsidRPr="00860260" w:rsidRDefault="008E3A9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860260">
        <w:rPr>
          <w:szCs w:val="24"/>
        </w:rPr>
        <w:t>- паспорт по нормативной документации, утвержденной в установленном порядке;</w:t>
      </w:r>
    </w:p>
    <w:p w:rsidR="00D571BB" w:rsidRPr="00860260" w:rsidRDefault="008E3A9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860260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D571BB" w:rsidRPr="00860260" w:rsidRDefault="008E3A95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860260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:rsidR="00D571BB" w:rsidRPr="00860260" w:rsidRDefault="008E3A95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860260">
        <w:rPr>
          <w:sz w:val="24"/>
          <w:szCs w:val="24"/>
        </w:rPr>
        <w:t>Маркировка линейной арматуры и гасителей вибрации должна соответствовать требованиям ГОСТ 14192 – 96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:rsidR="00D571BB" w:rsidRPr="00860260" w:rsidRDefault="008E3A95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860260">
        <w:rPr>
          <w:sz w:val="24"/>
          <w:szCs w:val="24"/>
        </w:rPr>
        <w:t>Маркировка линейной арматуры и гасителей вибрации производится непосредственно на изделии или ярлыке.</w:t>
      </w:r>
    </w:p>
    <w:p w:rsidR="00D571BB" w:rsidRPr="00860260" w:rsidRDefault="008E3A95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860260"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:rsidR="00D571BB" w:rsidRPr="00860260" w:rsidRDefault="008E3A95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860260">
        <w:rPr>
          <w:sz w:val="24"/>
          <w:szCs w:val="24"/>
        </w:rPr>
        <w:t>По всем видам линейной арматуры и гасителей вибрации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2.601-2013 по монтажу, обеспечению правильной и безопасной эксплуатации, технического обслуживания поставляемой продукции.</w:t>
      </w:r>
    </w:p>
    <w:p w:rsidR="00D571BB" w:rsidRPr="00860260" w:rsidRDefault="00D571BB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D571BB" w:rsidRPr="00860260" w:rsidRDefault="008E3A95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860260">
        <w:rPr>
          <w:b/>
          <w:bCs/>
          <w:sz w:val="26"/>
          <w:szCs w:val="26"/>
        </w:rPr>
        <w:t>Правила приемки продукции.</w:t>
      </w:r>
    </w:p>
    <w:p w:rsidR="00D571BB" w:rsidRPr="00860260" w:rsidRDefault="008E3A9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860260">
        <w:rPr>
          <w:szCs w:val="24"/>
        </w:rPr>
        <w:t>Каждая партия линейной арматуры и гасителей вибрации должна пройти входной контроль, осуществляемый представителями филиалов ПАО «</w:t>
      </w:r>
      <w:r w:rsidR="004F0A25">
        <w:rPr>
          <w:szCs w:val="24"/>
        </w:rPr>
        <w:t>Россети Центр</w:t>
      </w:r>
      <w:r w:rsidRPr="00860260">
        <w:rPr>
          <w:szCs w:val="24"/>
        </w:rPr>
        <w:t>» и ответственными представителями Поставщика при получении их на склад.</w:t>
      </w:r>
    </w:p>
    <w:p w:rsidR="00D571BB" w:rsidRPr="00860260" w:rsidRDefault="008E3A95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860260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D571BB" w:rsidRPr="00860260" w:rsidRDefault="00D571BB">
      <w:pPr>
        <w:rPr>
          <w:sz w:val="26"/>
          <w:szCs w:val="26"/>
        </w:rPr>
      </w:pPr>
    </w:p>
    <w:p w:rsidR="00D571BB" w:rsidRPr="00860260" w:rsidRDefault="00D571BB">
      <w:pPr>
        <w:rPr>
          <w:sz w:val="26"/>
          <w:szCs w:val="26"/>
        </w:rPr>
      </w:pPr>
    </w:p>
    <w:p w:rsidR="00D571BB" w:rsidRPr="00860260" w:rsidRDefault="008E3A95">
      <w:pPr>
        <w:ind w:firstLine="0"/>
        <w:rPr>
          <w:sz w:val="26"/>
          <w:szCs w:val="26"/>
        </w:rPr>
      </w:pPr>
      <w:r w:rsidRPr="00860260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D571BB" w:rsidRPr="00860260" w:rsidRDefault="008E3A95">
      <w:pPr>
        <w:ind w:firstLine="0"/>
        <w:rPr>
          <w:sz w:val="22"/>
          <w:szCs w:val="22"/>
        </w:rPr>
      </w:pPr>
      <w:r w:rsidRPr="00860260">
        <w:rPr>
          <w:sz w:val="22"/>
          <w:szCs w:val="22"/>
        </w:rPr>
        <w:t xml:space="preserve">                                       должность                                                              подпись                          Фамилия И.О.         </w:t>
      </w:r>
    </w:p>
    <w:p w:rsidR="00D571BB" w:rsidRPr="00860260" w:rsidRDefault="00D571BB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2"/>
          <w:szCs w:val="22"/>
        </w:rPr>
      </w:pPr>
    </w:p>
    <w:p w:rsidR="00D571BB" w:rsidRPr="00860260" w:rsidRDefault="00D571BB">
      <w:pPr>
        <w:ind w:firstLine="0"/>
        <w:rPr>
          <w:sz w:val="26"/>
          <w:szCs w:val="26"/>
        </w:rPr>
      </w:pPr>
    </w:p>
    <w:sectPr w:rsidR="00D571BB" w:rsidRPr="00860260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0755E" w:rsidRDefault="00C0755E">
      <w:r>
        <w:separator/>
      </w:r>
    </w:p>
  </w:endnote>
  <w:endnote w:type="continuationSeparator" w:id="0">
    <w:p w:rsidR="00C0755E" w:rsidRDefault="00C075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0755E" w:rsidRDefault="00C0755E">
      <w:r>
        <w:separator/>
      </w:r>
    </w:p>
  </w:footnote>
  <w:footnote w:type="continuationSeparator" w:id="0">
    <w:p w:rsidR="00C0755E" w:rsidRDefault="00C075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571BB" w:rsidRDefault="008E3A95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D571BB" w:rsidRDefault="00D571BB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571BB"/>
    <w:rsid w:val="002D0E60"/>
    <w:rsid w:val="004E3111"/>
    <w:rsid w:val="004F0A25"/>
    <w:rsid w:val="00860260"/>
    <w:rsid w:val="008E3A95"/>
    <w:rsid w:val="00970978"/>
    <w:rsid w:val="00B16D5B"/>
    <w:rsid w:val="00C0755E"/>
    <w:rsid w:val="00D571BB"/>
    <w:rsid w:val="00DC2328"/>
    <w:rsid w:val="00E87C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5:docId w15:val="{A440A637-DF1E-41A2-868F-9F0F0E9A51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pPr>
      <w:ind w:firstLine="851"/>
      <w:jc w:val="both"/>
    </w:pPr>
  </w:style>
  <w:style w:type="paragraph" w:styleId="1">
    <w:name w:val="heading 1"/>
    <w:basedOn w:val="a0"/>
    <w:next w:val="a0"/>
    <w:qFormat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pPr>
      <w:ind w:left="720" w:hanging="720"/>
      <w:jc w:val="center"/>
    </w:pPr>
    <w:rPr>
      <w:sz w:val="28"/>
    </w:rPr>
  </w:style>
  <w:style w:type="paragraph" w:styleId="a6">
    <w:name w:val="header"/>
    <w:basedOn w:val="a0"/>
    <w:pPr>
      <w:tabs>
        <w:tab w:val="center" w:pos="4153"/>
        <w:tab w:val="right" w:pos="8306"/>
      </w:tabs>
    </w:pPr>
  </w:style>
  <w:style w:type="character" w:styleId="a7">
    <w:name w:val="page number"/>
    <w:basedOn w:val="a1"/>
  </w:style>
  <w:style w:type="paragraph" w:styleId="a8">
    <w:name w:val="Body Text"/>
    <w:basedOn w:val="a0"/>
    <w:rPr>
      <w:sz w:val="26"/>
    </w:rPr>
  </w:style>
  <w:style w:type="paragraph" w:styleId="20">
    <w:name w:val="Body Text Indent 2"/>
    <w:basedOn w:val="a0"/>
    <w:pPr>
      <w:ind w:left="5040"/>
    </w:pPr>
    <w:rPr>
      <w:sz w:val="24"/>
    </w:rPr>
  </w:style>
  <w:style w:type="paragraph" w:styleId="30">
    <w:name w:val="Body Text Indent 3"/>
    <w:basedOn w:val="a0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pPr>
      <w:ind w:left="360"/>
    </w:pPr>
    <w:rPr>
      <w:snapToGrid w:val="0"/>
      <w:sz w:val="24"/>
    </w:rPr>
  </w:style>
  <w:style w:type="paragraph" w:styleId="aa">
    <w:name w:val="footer"/>
    <w:basedOn w:val="a0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Pr>
      <w:sz w:val="16"/>
      <w:szCs w:val="16"/>
    </w:rPr>
  </w:style>
  <w:style w:type="character" w:customStyle="1" w:styleId="a5">
    <w:name w:val="Основной текст с отступом Знак"/>
    <w:link w:val="a4"/>
    <w:rPr>
      <w:sz w:val="28"/>
    </w:rPr>
  </w:style>
  <w:style w:type="paragraph" w:styleId="ad">
    <w:name w:val="List Paragraph"/>
    <w:basedOn w:val="a0"/>
    <w:uiPriority w:val="34"/>
    <w:qFormat/>
    <w:pPr>
      <w:ind w:left="720"/>
      <w:contextualSpacing/>
    </w:pPr>
  </w:style>
  <w:style w:type="paragraph" w:customStyle="1" w:styleId="BodyText21">
    <w:name w:val="Body Text 21"/>
    <w:basedOn w:val="a0"/>
    <w:pPr>
      <w:ind w:firstLine="709"/>
    </w:pPr>
    <w:rPr>
      <w:sz w:val="24"/>
    </w:rPr>
  </w:style>
  <w:style w:type="paragraph" w:styleId="a">
    <w:name w:val="List Number"/>
    <w:basedOn w:val="a0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</w:style>
  <w:style w:type="character" w:styleId="ae">
    <w:name w:val="Emphasis"/>
    <w:qFormat/>
    <w:rPr>
      <w:i/>
      <w:iCs/>
    </w:rPr>
  </w:style>
  <w:style w:type="character" w:customStyle="1" w:styleId="apple-converted-space">
    <w:name w:val="apple-converted-space"/>
    <w:basedOn w:val="a1"/>
  </w:style>
  <w:style w:type="character" w:customStyle="1" w:styleId="FontStyle16">
    <w:name w:val="Font Style16"/>
    <w:uiPriority w:val="99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pPr>
      <w:ind w:firstLine="709"/>
    </w:pPr>
    <w:rPr>
      <w:sz w:val="24"/>
    </w:rPr>
  </w:style>
  <w:style w:type="character" w:styleId="af0">
    <w:name w:val="Strong"/>
    <w:uiPriority w:val="22"/>
    <w:qFormat/>
    <w:rPr>
      <w:b/>
      <w:bCs/>
    </w:rPr>
  </w:style>
  <w:style w:type="character" w:styleId="af1">
    <w:name w:val="Hyperlink"/>
    <w:rPr>
      <w:color w:val="0000FF"/>
      <w:u w:val="single"/>
    </w:rPr>
  </w:style>
  <w:style w:type="character" w:styleId="af2">
    <w:name w:val="FollowedHyperlink"/>
    <w:rPr>
      <w:color w:val="800080"/>
      <w:u w:val="single"/>
    </w:rPr>
  </w:style>
  <w:style w:type="paragraph" w:customStyle="1" w:styleId="10">
    <w:name w:val="Абзац списка1"/>
    <w:basedOn w:val="a0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Pr>
      <w:sz w:val="16"/>
      <w:szCs w:val="16"/>
    </w:rPr>
  </w:style>
  <w:style w:type="paragraph" w:styleId="af4">
    <w:name w:val="annotation text"/>
    <w:basedOn w:val="a0"/>
    <w:link w:val="af5"/>
    <w:semiHidden/>
    <w:unhideWhenUsed/>
  </w:style>
  <w:style w:type="character" w:customStyle="1" w:styleId="af5">
    <w:name w:val="Текст примечания Знак"/>
    <w:basedOn w:val="a1"/>
    <w:link w:val="af4"/>
    <w:semiHidden/>
  </w:style>
  <w:style w:type="paragraph" w:styleId="af6">
    <w:name w:val="annotation subject"/>
    <w:basedOn w:val="af4"/>
    <w:next w:val="af4"/>
    <w:link w:val="af7"/>
    <w:semiHidden/>
    <w:unhideWhenUsed/>
    <w:rPr>
      <w:b/>
      <w:bCs/>
    </w:rPr>
  </w:style>
  <w:style w:type="character" w:customStyle="1" w:styleId="af7">
    <w:name w:val="Тема примечания Знак"/>
    <w:link w:val="af6"/>
    <w:semiHidden/>
    <w:rPr>
      <w:b/>
      <w:bCs/>
    </w:rPr>
  </w:style>
  <w:style w:type="paragraph" w:styleId="af8">
    <w:name w:val="Balloon Text"/>
    <w:basedOn w:val="a0"/>
    <w:link w:val="af9"/>
    <w:semiHidden/>
    <w:unhideWhenUsed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5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B84DB3-1DAC-433E-8802-D8661677936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C94C101-E9F9-4C4B-8044-C98A8627ECEC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3.xml><?xml version="1.0" encoding="utf-8"?>
<ds:datastoreItem xmlns:ds="http://schemas.openxmlformats.org/officeDocument/2006/customXml" ds:itemID="{69C83734-C8FB-41DF-80AF-96DCA1A724D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C4D0879-2AEA-4166-B4C0-56A2C59076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new10</Template>
  <TotalTime>22</TotalTime>
  <Pages>3</Pages>
  <Words>1187</Words>
  <Characters>6770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Червяков Михаил Анатольевич</cp:lastModifiedBy>
  <cp:revision>20</cp:revision>
  <cp:lastPrinted>2010-09-30T13:29:00Z</cp:lastPrinted>
  <dcterms:created xsi:type="dcterms:W3CDTF">2015-09-18T14:59:00Z</dcterms:created>
  <dcterms:modified xsi:type="dcterms:W3CDTF">2022-12-29T14:30:00Z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